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0" w:rsidRDefault="00202060" w:rsidP="00202060">
      <w:pPr>
        <w:pStyle w:val="Heading1"/>
        <w:rPr>
          <w:rFonts w:eastAsia="+mn-ea"/>
        </w:rPr>
      </w:pPr>
      <w:bookmarkStart w:id="0" w:name="_GoBack"/>
      <w:bookmarkEnd w:id="0"/>
      <w:r>
        <w:rPr>
          <w:rFonts w:eastAsia="+mn-ea"/>
        </w:rPr>
        <w:t>Spectrum of Sexualized Behavior</w:t>
      </w:r>
    </w:p>
    <w:p w:rsidR="00202060" w:rsidRPr="00526639" w:rsidRDefault="00202060" w:rsidP="00526639">
      <w:pPr>
        <w:pStyle w:val="NormalWeb"/>
        <w:rPr>
          <w:rFonts w:ascii="Futura Md" w:eastAsia="+mn-ea" w:hAnsi="Futura Md" w:cs="+mn-cs"/>
          <w:color w:val="898989"/>
          <w:kern w:val="24"/>
        </w:rPr>
      </w:pPr>
      <w:r w:rsidRPr="00526639">
        <w:rPr>
          <w:rFonts w:ascii="Futura Md" w:eastAsia="+mn-ea" w:hAnsi="Futura Md" w:cs="+mn-cs"/>
          <w:color w:val="478159"/>
          <w:kern w:val="24"/>
        </w:rPr>
        <w:t>Green Light Behavior</w:t>
      </w:r>
      <w:r w:rsidRPr="00526639">
        <w:rPr>
          <w:rFonts w:ascii="Futura Md" w:eastAsia="+mn-ea" w:hAnsi="Futura Md" w:cs="+mn-cs"/>
          <w:color w:val="6B7C71" w:themeColor="accent1" w:themeShade="BF"/>
          <w:kern w:val="24"/>
        </w:rPr>
        <w:t xml:space="preserve"> </w:t>
      </w:r>
      <w:r w:rsidRPr="00526639">
        <w:rPr>
          <w:rFonts w:ascii="Futura Md" w:eastAsia="+mn-ea" w:hAnsi="Futura Md" w:cs="+mn-cs"/>
          <w:color w:val="898989"/>
          <w:kern w:val="24"/>
        </w:rPr>
        <w:t xml:space="preserve">= </w:t>
      </w:r>
      <w:proofErr w:type="gramStart"/>
      <w:r w:rsidRPr="00526639">
        <w:rPr>
          <w:rFonts w:ascii="Futura Md" w:eastAsia="+mn-ea" w:hAnsi="Futura Md" w:cs="+mn-cs"/>
          <w:color w:val="898989"/>
          <w:kern w:val="24"/>
        </w:rPr>
        <w:t>Developmentally</w:t>
      </w:r>
      <w:proofErr w:type="gramEnd"/>
      <w:r w:rsidRPr="00526639">
        <w:rPr>
          <w:rFonts w:ascii="Futura Md" w:eastAsia="+mn-ea" w:hAnsi="Futura Md" w:cs="+mn-cs"/>
          <w:color w:val="898989"/>
          <w:kern w:val="24"/>
        </w:rPr>
        <w:t xml:space="preserve"> appropriate, related to action that is physiologically driven and/or imitation of behavior typical for child’s environment.  </w:t>
      </w:r>
    </w:p>
    <w:p w:rsidR="00202060" w:rsidRPr="00526639" w:rsidRDefault="00202060" w:rsidP="00202060">
      <w:pPr>
        <w:pStyle w:val="NormalWeb"/>
        <w:spacing w:before="134" w:beforeAutospacing="0" w:after="0" w:afterAutospacing="0"/>
        <w:rPr>
          <w:rFonts w:ascii="Futura Md" w:eastAsia="+mn-ea" w:hAnsi="Futura Md" w:cs="+mn-cs"/>
          <w:color w:val="898989"/>
          <w:kern w:val="24"/>
        </w:rPr>
      </w:pPr>
      <w:r w:rsidRPr="00526639">
        <w:rPr>
          <w:rFonts w:ascii="Futura Md" w:eastAsia="+mn-ea" w:hAnsi="Futura Md" w:cs="+mn-cs"/>
          <w:color w:val="F0C010"/>
          <w:kern w:val="24"/>
          <w14:textOutline w14:w="9525" w14:cap="rnd" w14:cmpd="sng" w14:algn="ctr">
            <w14:solidFill>
              <w14:srgbClr w14:val="F0C010"/>
            </w14:solidFill>
            <w14:prstDash w14:val="solid"/>
            <w14:bevel/>
          </w14:textOutline>
        </w:rPr>
        <w:t>Yellow Light Behavior</w:t>
      </w:r>
      <w:r w:rsidRPr="00526639">
        <w:rPr>
          <w:rFonts w:ascii="Futura Md" w:eastAsia="+mn-ea" w:hAnsi="Futura Md" w:cs="+mn-cs"/>
          <w:color w:val="898989"/>
          <w:kern w:val="24"/>
        </w:rPr>
        <w:t xml:space="preserve">= Actions related to re-enactment and imitation of behavior that should not be typical for child to witness.  May also be a product of high levels of stress- attempt to relieve stress using primitive soothing </w:t>
      </w:r>
      <w:proofErr w:type="gramStart"/>
      <w:r w:rsidRPr="00526639">
        <w:rPr>
          <w:rFonts w:ascii="Futura Md" w:eastAsia="+mn-ea" w:hAnsi="Futura Md" w:cs="+mn-cs"/>
          <w:color w:val="898989"/>
          <w:kern w:val="24"/>
        </w:rPr>
        <w:t>strategies.</w:t>
      </w:r>
      <w:proofErr w:type="gramEnd"/>
      <w:r w:rsidRPr="00526639">
        <w:rPr>
          <w:rFonts w:ascii="Futura Md" w:eastAsia="+mn-ea" w:hAnsi="Futura Md" w:cs="+mn-cs"/>
          <w:color w:val="898989"/>
          <w:kern w:val="24"/>
        </w:rPr>
        <w:t xml:space="preserve">  </w:t>
      </w:r>
    </w:p>
    <w:p w:rsidR="00202060" w:rsidRPr="00526639" w:rsidRDefault="00202060" w:rsidP="00202060">
      <w:pPr>
        <w:pStyle w:val="NormalWeb"/>
        <w:spacing w:before="134" w:after="0"/>
        <w:rPr>
          <w:rFonts w:ascii="Futura Md" w:eastAsia="+mn-ea" w:hAnsi="Futura Md" w:cs="+mn-cs"/>
          <w:color w:val="898989"/>
          <w:kern w:val="24"/>
        </w:rPr>
      </w:pPr>
      <w:r w:rsidRPr="00526639">
        <w:rPr>
          <w:rFonts w:ascii="Futura Md" w:eastAsia="+mn-ea" w:hAnsi="Futura Md" w:cs="+mn-cs"/>
          <w:color w:val="D74503"/>
          <w:kern w:val="24"/>
        </w:rPr>
        <w:t>Red Light Behavior</w:t>
      </w:r>
      <w:r w:rsidRPr="00526639">
        <w:rPr>
          <w:rFonts w:ascii="Futura Md" w:eastAsia="+mn-ea" w:hAnsi="Futura Md" w:cs="+mn-cs"/>
          <w:color w:val="898989"/>
          <w:kern w:val="24"/>
        </w:rPr>
        <w:t xml:space="preserve">= Actions most likely related to first-hand experience that could not be obtained from witnessing an act.  These behaviors may also be exhibited by children with significant developmental delay and/or mental illness.  </w:t>
      </w:r>
    </w:p>
    <w:p w:rsidR="00526639" w:rsidRPr="00526639" w:rsidRDefault="008C68F7" w:rsidP="008C68F7">
      <w:pPr>
        <w:pStyle w:val="NormalWeb"/>
        <w:jc w:val="center"/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C68F7">
        <w:rPr>
          <w:rFonts w:ascii="Futura Md" w:eastAsia="+mn-ea" w:hAnsi="Futura Md" w:cs="+mn-cs"/>
          <w:noProof/>
          <w:color w:val="898989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DB78B3" wp14:editId="00B25E32">
                <wp:simplePos x="0" y="0"/>
                <wp:positionH relativeFrom="margin">
                  <wp:posOffset>4562475</wp:posOffset>
                </wp:positionH>
                <wp:positionV relativeFrom="margin">
                  <wp:posOffset>3836670</wp:posOffset>
                </wp:positionV>
                <wp:extent cx="2436495" cy="1706880"/>
                <wp:effectExtent l="19050" t="19050" r="20955" b="1651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8F7" w:rsidRPr="008C68F7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8C68F7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“Red Light”</w:t>
                            </w:r>
                          </w:p>
                          <w:p w:rsidR="008C68F7" w:rsidRPr="008C68F7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8C68F7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 Behaviors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Touching another child’s private parts by using force and/or coercion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Sexual preoccupation/anxiety that interferes with daily functioning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Penetration (using objects or fingers) of their own body, a peer’s body, or an animal’s body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Sex play with dolls that has themes of violence and degradation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Forcing another child to touch their private parts by using threats or force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59.25pt;margin-top:302.1pt;width:191.85pt;height:13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" o:allowincell="f" adj="1739" fillcolor="#943634" strokecolor="#5c687b [2408]" strokeweight="3pt">
                <v:shadow color="#5d7035" offset="1pt,1pt"/>
                <v:textbox style="mso-fit-shape-to-text:t" inset="3.6pt,,3.6pt">
                  <w:txbxContent>
                    <w:p w:rsidR="008C68F7" w:rsidRPr="008C68F7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8C68F7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“Red Light”</w:t>
                      </w:r>
                    </w:p>
                    <w:p w:rsidR="008C68F7" w:rsidRPr="008C68F7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8C68F7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 Behaviors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Touching another child’s private parts by using force and/or coercion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Sexual preoccupation/anxiety that interferes with daily functioning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Penetration (using objects or fingers) of their own body, a peer’s body, or an animal’s body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Sex play with dolls that has themes of violence and degradation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Forcing another child to touch their private parts by using threats or force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6639">
        <w:rPr>
          <w:rFonts w:ascii="Futura Md" w:eastAsia="+mn-ea" w:hAnsi="Futura Md" w:cs="+mn-cs"/>
          <w:noProof/>
          <w:color w:val="898989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B1ED70" wp14:editId="34EEA234">
                <wp:simplePos x="0" y="0"/>
                <wp:positionH relativeFrom="margin">
                  <wp:posOffset>2019300</wp:posOffset>
                </wp:positionH>
                <wp:positionV relativeFrom="margin">
                  <wp:posOffset>3832225</wp:posOffset>
                </wp:positionV>
                <wp:extent cx="2436495" cy="4345940"/>
                <wp:effectExtent l="19050" t="19050" r="20955" b="1651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3459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639" w:rsidRPr="00526639" w:rsidRDefault="00526639" w:rsidP="005266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“Yellow Light”</w:t>
                            </w:r>
                          </w:p>
                          <w:p w:rsidR="00526639" w:rsidRPr="00526639" w:rsidRDefault="00526639" w:rsidP="005266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Sexualized Behavior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Simulating intercourse with dolls or peers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Pulling a peer’s pants down or forcibly looking at another peer’s private parts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Frequent masturbation 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Mutual masturbation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Preoccupation with Sexual</w:t>
                            </w:r>
                          </w:p>
                          <w:p w:rsidR="00526639" w:rsidRPr="00526639" w:rsidRDefault="00526639" w:rsidP="00526639">
                            <w:p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ab/>
                            </w: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Themes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Sexually explicit conversations with peers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159pt;margin-top:301.75pt;width:191.85pt;height:34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" o:allowincell="f" adj="1739" fillcolor="#943634" strokecolor="#5c687b [2408]" strokeweight="3pt">
                <v:shadow color="#5d7035" offset="1pt,1pt"/>
                <v:textbox inset="3.6pt,,3.6pt">
                  <w:txbxContent>
                    <w:p w:rsidR="00526639" w:rsidRPr="00526639" w:rsidRDefault="00526639" w:rsidP="0052663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“Yellow Light”</w:t>
                      </w:r>
                    </w:p>
                    <w:p w:rsidR="00526639" w:rsidRPr="00526639" w:rsidRDefault="00526639" w:rsidP="0052663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Sexualized Behavior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Simulating intercourse with dolls or peers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Pulling a peer’s pants down or forcibly looking at another peer’s private parts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Frequent masturbation 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Mutual masturbation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Preoccupation with Sexual</w:t>
                      </w:r>
                    </w:p>
                    <w:p w:rsidR="00526639" w:rsidRPr="00526639" w:rsidRDefault="00526639" w:rsidP="00526639">
                      <w:p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ab/>
                      </w: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Themes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Sexually explicit conversations with peers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6639">
        <w:rPr>
          <w:rFonts w:ascii="Futura Md" w:eastAsia="+mn-ea" w:hAnsi="Futura Md" w:cs="+mn-cs"/>
          <w:b/>
          <w:noProof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D1676D" wp14:editId="1979A5D4">
                <wp:simplePos x="0" y="0"/>
                <wp:positionH relativeFrom="margin">
                  <wp:posOffset>-533400</wp:posOffset>
                </wp:positionH>
                <wp:positionV relativeFrom="margin">
                  <wp:posOffset>3832860</wp:posOffset>
                </wp:positionV>
                <wp:extent cx="2436495" cy="4345940"/>
                <wp:effectExtent l="19050" t="19050" r="20955" b="1651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3459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639" w:rsidRPr="00526639" w:rsidRDefault="00526639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“Green Light”</w:t>
                            </w:r>
                          </w:p>
                          <w:p w:rsidR="00526639" w:rsidRPr="00526639" w:rsidRDefault="00526639" w:rsidP="005266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Sexualized Behavior</w:t>
                            </w:r>
                          </w:p>
                          <w:p w:rsid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Occasional Masturbation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Genital or reproduction </w:t>
                            </w:r>
                          </w:p>
                          <w:p w:rsidR="00526639" w:rsidRDefault="00526639" w:rsidP="00526639">
                            <w:pPr>
                              <w:spacing w:after="0"/>
                              <w:ind w:left="72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proofErr w:type="gramStart"/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conversations</w:t>
                            </w:r>
                            <w:proofErr w:type="gramEnd"/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with peers or similar </w:t>
                            </w:r>
                            <w:r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age siblings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Playing “doctor”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“Show me yours and I’ll show you mine” with same age peers</w:t>
                            </w:r>
                          </w:p>
                          <w:p w:rsidR="00526639" w:rsidRPr="00526639" w:rsidRDefault="00526639" w:rsidP="005266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526639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Imitating Adult Behavior (i.e. kissing, flirting)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-42pt;margin-top:301.8pt;width:191.85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" o:allowincell="f" adj="1739" fillcolor="#943634" strokecolor="#5c687b [2408]" strokeweight="3pt">
                <v:shadow color="#5d7035" offset="1pt,1pt"/>
                <v:textbox inset="3.6pt,,3.6pt">
                  <w:txbxContent>
                    <w:p w:rsidR="00526639" w:rsidRPr="00526639" w:rsidRDefault="00526639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“Green Light”</w:t>
                      </w:r>
                    </w:p>
                    <w:p w:rsidR="00526639" w:rsidRPr="00526639" w:rsidRDefault="00526639" w:rsidP="0052663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Sexualized Behavior</w:t>
                      </w:r>
                    </w:p>
                    <w:p w:rsidR="00526639" w:rsidRDefault="00526639" w:rsidP="00526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Occasional Masturbation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Genital or reproduction </w:t>
                      </w:r>
                    </w:p>
                    <w:p w:rsidR="00526639" w:rsidRDefault="00526639" w:rsidP="00526639">
                      <w:pPr>
                        <w:spacing w:after="0"/>
                        <w:ind w:left="72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proofErr w:type="gramStart"/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conversations</w:t>
                      </w:r>
                      <w:proofErr w:type="gramEnd"/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with peers or similar </w:t>
                      </w:r>
                      <w:r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age siblings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Playing “doctor”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“Show me yours and I’ll show you mine” with same age peers</w:t>
                      </w:r>
                    </w:p>
                    <w:p w:rsidR="00526639" w:rsidRPr="00526639" w:rsidRDefault="00526639" w:rsidP="005266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526639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Imitating Adult Behavior (i.e. kissing, flirting)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6639" w:rsidRPr="00526639"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Pre</w:t>
      </w:r>
      <w:r w:rsidR="00526639"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-</w:t>
      </w:r>
      <w:r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</w:t>
      </w:r>
      <w:r w:rsidR="00526639" w:rsidRPr="00526639"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ubescent</w:t>
      </w:r>
    </w:p>
    <w:p w:rsidR="00202060" w:rsidRPr="00202060" w:rsidRDefault="00202060" w:rsidP="00202060">
      <w:pPr>
        <w:pStyle w:val="NormalWeb"/>
        <w:spacing w:before="134" w:after="0"/>
        <w:rPr>
          <w:rFonts w:ascii="Futura Md" w:eastAsia="+mn-ea" w:hAnsi="Futura Md" w:cs="+mn-cs"/>
          <w:color w:val="898989"/>
          <w:kern w:val="24"/>
          <w:sz w:val="28"/>
          <w:szCs w:val="28"/>
        </w:rPr>
      </w:pPr>
    </w:p>
    <w:p w:rsidR="00526639" w:rsidRDefault="008C68F7" w:rsidP="00526639">
      <w:pPr>
        <w:jc w:val="center"/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C6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002FCF" wp14:editId="2136D199">
                <wp:simplePos x="0" y="0"/>
                <wp:positionH relativeFrom="margin">
                  <wp:posOffset>-581025</wp:posOffset>
                </wp:positionH>
                <wp:positionV relativeFrom="margin">
                  <wp:posOffset>1499235</wp:posOffset>
                </wp:positionV>
                <wp:extent cx="2436495" cy="4131945"/>
                <wp:effectExtent l="19050" t="19050" r="20955" b="2095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1319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808DA0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8F7" w:rsidRPr="00526639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“Green Light”</w:t>
                            </w:r>
                          </w:p>
                          <w:p w:rsidR="008C68F7" w:rsidRPr="00526639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Sexualized Behavior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>Sexually explicit conversations with peers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Sexual innuendo, flirting and courtship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Interest in erotica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Solitary masturbation</w:t>
                            </w:r>
                          </w:p>
                          <w:p w:rsidR="008C68F7" w:rsidRPr="00526639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</w:rPr>
                              <w:t xml:space="preserve"> Hugging, kissing, holding hands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-45.75pt;margin-top:118.05pt;width:191.85pt;height:3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" o:allowincell="f" adj="1739" fillcolor="#943634" strokecolor="#5c697c" strokeweight="3pt">
                <v:shadow color="#5d7035" offset="1pt,1pt"/>
                <v:textbox inset="3.6pt,,3.6pt">
                  <w:txbxContent>
                    <w:p w:rsidR="008C68F7" w:rsidRPr="00526639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“Green Light”</w:t>
                      </w:r>
                    </w:p>
                    <w:p w:rsidR="008C68F7" w:rsidRPr="00526639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Sexualized Behavior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>Sexually explicit conversations with peers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Sexual innuendo, flirting and courtship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Interest in erotica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Solitary masturbation</w:t>
                      </w:r>
                    </w:p>
                    <w:p w:rsidR="008C68F7" w:rsidRPr="00526639" w:rsidRDefault="008C68F7" w:rsidP="008C68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</w:rPr>
                        <w:t xml:space="preserve"> Hugging, kissing, holding hands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C68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41A1543" wp14:editId="27AE8ED9">
                <wp:simplePos x="0" y="0"/>
                <wp:positionH relativeFrom="margin">
                  <wp:posOffset>1971675</wp:posOffset>
                </wp:positionH>
                <wp:positionV relativeFrom="margin">
                  <wp:posOffset>1499235</wp:posOffset>
                </wp:positionV>
                <wp:extent cx="2436495" cy="4131945"/>
                <wp:effectExtent l="19050" t="19050" r="20955" b="2095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1319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808DA0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8F7" w:rsidRPr="00526639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“Yellow Light”</w:t>
                            </w:r>
                          </w:p>
                          <w:p w:rsidR="008C68F7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526639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Sexualized Behavior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Sexual preoccupation/anxiety that interferes with daily functioning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Pornographic interest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Sexually aggressive themes/obscenities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Embarrassment of others with sexual themes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Violation of others’ body space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Pulling skirts up/pants down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155.25pt;margin-top:118.05pt;width:191.85pt;height:3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" o:allowincell="f" adj="1739" fillcolor="#943634" strokecolor="#5c697c" strokeweight="3pt">
                <v:shadow color="#5d7035" offset="1pt,1pt"/>
                <v:textbox inset="3.6pt,,3.6pt">
                  <w:txbxContent>
                    <w:p w:rsidR="008C68F7" w:rsidRPr="00526639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“Yellow Light”</w:t>
                      </w:r>
                    </w:p>
                    <w:p w:rsidR="008C68F7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526639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Sexualized Behavior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Sexual preoccupation/anxiety that interferes with daily functioning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Pornographic interest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Sexually aggressive themes/obscenities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Embarrassment of others with sexual themes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Violation of others’ body space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Pulling skirts up/pants down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C68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EAAD6B2" wp14:editId="2AFB6FE3">
                <wp:simplePos x="0" y="0"/>
                <wp:positionH relativeFrom="margin">
                  <wp:posOffset>4514850</wp:posOffset>
                </wp:positionH>
                <wp:positionV relativeFrom="margin">
                  <wp:posOffset>1503045</wp:posOffset>
                </wp:positionV>
                <wp:extent cx="2436495" cy="1706880"/>
                <wp:effectExtent l="19050" t="19050" r="20955" b="1651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808DA0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8F7" w:rsidRPr="008C68F7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8C68F7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“Red Light”</w:t>
                            </w:r>
                          </w:p>
                          <w:p w:rsidR="008C68F7" w:rsidRDefault="008C68F7" w:rsidP="008C68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</w:pPr>
                            <w:r w:rsidRPr="008C68F7">
                              <w:rPr>
                                <w:b/>
                                <w:i/>
                                <w:iCs/>
                                <w:color w:val="8A8AA2" w:themeColor="text1" w:themeTint="80"/>
                                <w:sz w:val="28"/>
                                <w:szCs w:val="28"/>
                              </w:rPr>
                              <w:t>Sexual Behaviors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Groping/touching genital areas with the intention</w:t>
                            </w:r>
                          </w:p>
                          <w:p w:rsidR="008C68F7" w:rsidRPr="008C68F7" w:rsidRDefault="008C68F7" w:rsidP="008C68F7">
                            <w:p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violating another’s body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Using aggression and force to obtain any physical</w:t>
                            </w:r>
                          </w:p>
                          <w:p w:rsidR="008C68F7" w:rsidRPr="008C68F7" w:rsidRDefault="008C68F7" w:rsidP="008C68F7">
                            <w:p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ab/>
                            </w: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intimacy</w:t>
                            </w:r>
                            <w:proofErr w:type="gramEnd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Use of </w:t>
                            </w:r>
                            <w:proofErr w:type="spellStart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coersion</w:t>
                            </w:r>
                            <w:proofErr w:type="spellEnd"/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 xml:space="preserve"> or blackmail to obtain sexual compliance (i.e. threats of rumor spreading, distributing pictures)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Forcing others to watch pornography or participate in pornographic recreation</w:t>
                            </w:r>
                          </w:p>
                          <w:p w:rsidR="008C68F7" w:rsidRPr="008C68F7" w:rsidRDefault="008C68F7" w:rsidP="008C6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</w:pPr>
                            <w:r w:rsidRPr="008C68F7">
                              <w:rPr>
                                <w:i/>
                                <w:iCs/>
                                <w:color w:val="8A8AA2" w:themeColor="text1" w:themeTint="80"/>
                                <w:sz w:val="24"/>
                                <w:szCs w:val="24"/>
                              </w:rPr>
                              <w:t>Forced penetration (digital, objects, genital)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355.5pt;margin-top:118.35pt;width:191.85pt;height:13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" o:allowincell="f" adj="1739" fillcolor="#943634" strokecolor="#5c697c" strokeweight="3pt">
                <v:shadow color="#5d7035" offset="1pt,1pt"/>
                <v:textbox style="mso-fit-shape-to-text:t" inset="3.6pt,,3.6pt">
                  <w:txbxContent>
                    <w:p w:rsidR="008C68F7" w:rsidRPr="008C68F7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8C68F7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“Red Light”</w:t>
                      </w:r>
                    </w:p>
                    <w:p w:rsidR="008C68F7" w:rsidRDefault="008C68F7" w:rsidP="008C68F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</w:pPr>
                      <w:r w:rsidRPr="008C68F7">
                        <w:rPr>
                          <w:b/>
                          <w:i/>
                          <w:iCs/>
                          <w:color w:val="8A8AA2" w:themeColor="text1" w:themeTint="80"/>
                          <w:sz w:val="28"/>
                          <w:szCs w:val="28"/>
                        </w:rPr>
                        <w:t>Sexual Behaviors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Groping/touching genital areas with the intention</w:t>
                      </w:r>
                    </w:p>
                    <w:p w:rsidR="008C68F7" w:rsidRPr="008C68F7" w:rsidRDefault="008C68F7" w:rsidP="008C68F7">
                      <w:p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ab/>
                      </w: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violating another’s body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Using aggression and force to obtain any physical</w:t>
                      </w:r>
                    </w:p>
                    <w:p w:rsidR="008C68F7" w:rsidRPr="008C68F7" w:rsidRDefault="008C68F7" w:rsidP="008C68F7">
                      <w:p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ab/>
                      </w: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intimacy</w:t>
                      </w:r>
                      <w:proofErr w:type="gramEnd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Use of </w:t>
                      </w:r>
                      <w:proofErr w:type="spellStart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coersion</w:t>
                      </w:r>
                      <w:proofErr w:type="spellEnd"/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 xml:space="preserve"> or blackmail to obtain sexual compliance (i.e. threats of rumor spreading, distributing pictures)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Forcing others to watch pornography or participate in pornographic recreation</w:t>
                      </w:r>
                    </w:p>
                    <w:p w:rsidR="008C68F7" w:rsidRPr="008C68F7" w:rsidRDefault="008C68F7" w:rsidP="008C6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</w:pPr>
                      <w:r w:rsidRPr="008C68F7">
                        <w:rPr>
                          <w:i/>
                          <w:iCs/>
                          <w:color w:val="8A8AA2" w:themeColor="text1" w:themeTint="80"/>
                          <w:sz w:val="24"/>
                          <w:szCs w:val="24"/>
                        </w:rPr>
                        <w:t>Forced penetration (digital, objects, genital)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6639"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Post-</w:t>
      </w:r>
      <w:r w:rsidR="00526639" w:rsidRPr="00526639">
        <w:rPr>
          <w:rFonts w:ascii="Futura Md" w:eastAsia="+mn-ea" w:hAnsi="Futura Md" w:cs="+mn-cs"/>
          <w:b/>
          <w:color w:val="866B48" w:themeColor="accent2" w:themeShade="BF"/>
          <w:kern w:val="24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pubescent</w:t>
      </w:r>
    </w:p>
    <w:p w:rsidR="008C68F7" w:rsidRDefault="008C68F7" w:rsidP="00526639">
      <w:pPr>
        <w:jc w:val="center"/>
      </w:pPr>
    </w:p>
    <w:p w:rsidR="008C68F7" w:rsidRDefault="001B05EF" w:rsidP="00526639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228600" distR="91440" simplePos="0" relativeHeight="251671552" behindDoc="0" locked="0" layoutInCell="0" allowOverlap="1" wp14:anchorId="7AD293ED" wp14:editId="7B81E634">
                <wp:simplePos x="0" y="0"/>
                <wp:positionH relativeFrom="margin">
                  <wp:posOffset>552450</wp:posOffset>
                </wp:positionH>
                <wp:positionV relativeFrom="margin">
                  <wp:posOffset>6595110</wp:posOffset>
                </wp:positionV>
                <wp:extent cx="5210175" cy="2581910"/>
                <wp:effectExtent l="0" t="0" r="28575" b="2095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5EF" w:rsidRPr="001B05EF" w:rsidRDefault="001B05EF" w:rsidP="001B05EF">
                            <w:pPr>
                              <w:pBdr>
                                <w:top w:val="single" w:sz="4" w:space="5" w:color="5C687B" w:themeColor="accent5" w:themeShade="BF"/>
                                <w:left w:val="single" w:sz="4" w:space="8" w:color="5C687B" w:themeColor="accent5" w:themeShade="BF"/>
                                <w:bottom w:val="single" w:sz="4" w:space="5" w:color="5C687B" w:themeColor="accent5" w:themeShade="BF"/>
                                <w:right w:val="single" w:sz="4" w:space="8" w:color="5C687B" w:themeColor="accent5" w:themeShade="BF"/>
                              </w:pBdr>
                              <w:shd w:val="clear" w:color="auto" w:fill="808DA0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B05E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Note: </w:t>
                            </w:r>
                          </w:p>
                          <w:p w:rsidR="001B05EF" w:rsidRPr="001B05EF" w:rsidRDefault="001B05EF" w:rsidP="001B05EF">
                            <w:pPr>
                              <w:pBdr>
                                <w:top w:val="single" w:sz="4" w:space="5" w:color="5C687B" w:themeColor="accent5" w:themeShade="BF"/>
                                <w:left w:val="single" w:sz="4" w:space="8" w:color="5C687B" w:themeColor="accent5" w:themeShade="BF"/>
                                <w:bottom w:val="single" w:sz="4" w:space="5" w:color="5C687B" w:themeColor="accent5" w:themeShade="BF"/>
                                <w:right w:val="single" w:sz="4" w:space="8" w:color="5C687B" w:themeColor="accent5" w:themeShade="BF"/>
                              </w:pBdr>
                              <w:shd w:val="clear" w:color="auto" w:fill="808DA0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05E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~</w:t>
                            </w:r>
                            <w:r w:rsidRPr="001B05E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Behavioral symptoms alone cannot confirm sexual abuse</w:t>
                            </w:r>
                          </w:p>
                          <w:p w:rsidR="001B05EF" w:rsidRDefault="001B05EF" w:rsidP="001B05EF">
                            <w:pPr>
                              <w:pBdr>
                                <w:top w:val="single" w:sz="4" w:space="5" w:color="5C687B" w:themeColor="accent5" w:themeShade="BF"/>
                                <w:left w:val="single" w:sz="4" w:space="8" w:color="5C687B" w:themeColor="accent5" w:themeShade="BF"/>
                                <w:bottom w:val="single" w:sz="4" w:space="5" w:color="5C687B" w:themeColor="accent5" w:themeShade="BF"/>
                                <w:right w:val="single" w:sz="4" w:space="8" w:color="5C687B" w:themeColor="accent5" w:themeShade="BF"/>
                              </w:pBdr>
                              <w:shd w:val="clear" w:color="auto" w:fill="808DA0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~</w:t>
                            </w:r>
                            <w:r w:rsidRPr="001B05E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Behaviors are separated by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pre-pubescent and post-pubescent</w:t>
                            </w:r>
                            <w:r w:rsidRPr="001B05EF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43.5pt;margin-top:519.3pt;width:410.25pt;height:203.3pt;z-index:25167155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" o:allowincell="f" strokecolor="#93a299 [3204]" strokeweight="1pt">
                <v:shadow color="#d8d8d8" offset="3pt,3pt"/>
                <v:textbox style="mso-fit-shape-to-text:t" inset="16.56pt,7.2pt,16.56pt,7.2pt">
                  <w:txbxContent>
                    <w:p w:rsidR="001B05EF" w:rsidRPr="001B05EF" w:rsidRDefault="001B05EF" w:rsidP="001B05EF">
                      <w:pPr>
                        <w:pBdr>
                          <w:top w:val="single" w:sz="4" w:space="5" w:color="5C687B" w:themeColor="accent5" w:themeShade="BF"/>
                          <w:left w:val="single" w:sz="4" w:space="8" w:color="5C687B" w:themeColor="accent5" w:themeShade="BF"/>
                          <w:bottom w:val="single" w:sz="4" w:space="5" w:color="5C687B" w:themeColor="accent5" w:themeShade="BF"/>
                          <w:right w:val="single" w:sz="4" w:space="8" w:color="5C687B" w:themeColor="accent5" w:themeShade="BF"/>
                        </w:pBdr>
                        <w:shd w:val="clear" w:color="auto" w:fill="808DA0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B05EF">
                        <w:rPr>
                          <w:b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Note: </w:t>
                      </w:r>
                    </w:p>
                    <w:p w:rsidR="001B05EF" w:rsidRPr="001B05EF" w:rsidRDefault="001B05EF" w:rsidP="001B05EF">
                      <w:pPr>
                        <w:pBdr>
                          <w:top w:val="single" w:sz="4" w:space="5" w:color="5C687B" w:themeColor="accent5" w:themeShade="BF"/>
                          <w:left w:val="single" w:sz="4" w:space="8" w:color="5C687B" w:themeColor="accent5" w:themeShade="BF"/>
                          <w:bottom w:val="single" w:sz="4" w:space="5" w:color="5C687B" w:themeColor="accent5" w:themeShade="BF"/>
                          <w:right w:val="single" w:sz="4" w:space="8" w:color="5C687B" w:themeColor="accent5" w:themeShade="BF"/>
                        </w:pBdr>
                        <w:shd w:val="clear" w:color="auto" w:fill="808DA0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05E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~</w:t>
                      </w:r>
                      <w:r w:rsidRPr="001B05E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Behavioral symptoms alone cannot confirm sexual abuse</w:t>
                      </w:r>
                    </w:p>
                    <w:p w:rsidR="001B05EF" w:rsidRDefault="001B05EF" w:rsidP="001B05EF">
                      <w:pPr>
                        <w:pBdr>
                          <w:top w:val="single" w:sz="4" w:space="5" w:color="5C687B" w:themeColor="accent5" w:themeShade="BF"/>
                          <w:left w:val="single" w:sz="4" w:space="8" w:color="5C687B" w:themeColor="accent5" w:themeShade="BF"/>
                          <w:bottom w:val="single" w:sz="4" w:space="5" w:color="5C687B" w:themeColor="accent5" w:themeShade="BF"/>
                          <w:right w:val="single" w:sz="4" w:space="8" w:color="5C687B" w:themeColor="accent5" w:themeShade="BF"/>
                        </w:pBdr>
                        <w:shd w:val="clear" w:color="auto" w:fill="808DA0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~</w:t>
                      </w:r>
                      <w:r w:rsidRPr="001B05E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Behaviors are separated by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pre-pubescent and post-pubescent</w:t>
                      </w:r>
                      <w:r w:rsidRPr="001B05EF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C68F7" w:rsidSect="00526639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92" w:rsidRDefault="006D1592" w:rsidP="00202060">
      <w:pPr>
        <w:spacing w:after="0" w:line="240" w:lineRule="auto"/>
      </w:pPr>
      <w:r>
        <w:separator/>
      </w:r>
    </w:p>
  </w:endnote>
  <w:endnote w:type="continuationSeparator" w:id="0">
    <w:p w:rsidR="006D1592" w:rsidRDefault="006D1592" w:rsidP="0020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92" w:rsidRDefault="006D1592" w:rsidP="00202060">
      <w:pPr>
        <w:spacing w:after="0" w:line="240" w:lineRule="auto"/>
      </w:pPr>
      <w:r>
        <w:separator/>
      </w:r>
    </w:p>
  </w:footnote>
  <w:footnote w:type="continuationSeparator" w:id="0">
    <w:p w:rsidR="006D1592" w:rsidRDefault="006D1592" w:rsidP="0020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0" w:type="pct"/>
      <w:tblInd w:w="-105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27"/>
      <w:gridCol w:w="7217"/>
    </w:tblGrid>
    <w:tr w:rsidR="00202060" w:rsidTr="00202060">
      <w:sdt>
        <w:sdtPr>
          <w:rPr>
            <w:b/>
            <w:color w:val="FFFFFF" w:themeColor="background1"/>
            <w:sz w:val="30"/>
            <w:szCs w:val="30"/>
          </w:rPr>
          <w:alias w:val="Date"/>
          <w:id w:val="77625188"/>
          <w:placeholder>
            <w:docPart w:val="EE42246E38254EF7A1ABCC0252F748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47" w:type="pct"/>
              <w:tcBorders>
                <w:bottom w:val="single" w:sz="4" w:space="0" w:color="866B48" w:themeColor="accent2" w:themeShade="BF"/>
              </w:tcBorders>
              <w:shd w:val="clear" w:color="auto" w:fill="866B48" w:themeFill="accent2" w:themeFillShade="BF"/>
              <w:vAlign w:val="bottom"/>
            </w:tcPr>
            <w:p w:rsidR="00202060" w:rsidRDefault="00202060" w:rsidP="00202060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202060">
                <w:rPr>
                  <w:b/>
                  <w:color w:val="FFFFFF" w:themeColor="background1"/>
                  <w:sz w:val="30"/>
                  <w:szCs w:val="30"/>
                </w:rPr>
                <w:t>Sexuality Development:</w:t>
              </w:r>
            </w:p>
          </w:tc>
        </w:sdtContent>
      </w:sdt>
      <w:tc>
        <w:tcPr>
          <w:tcW w:w="3153" w:type="pct"/>
          <w:tcBorders>
            <w:bottom w:val="single" w:sz="4" w:space="0" w:color="auto"/>
          </w:tcBorders>
          <w:vAlign w:val="bottom"/>
        </w:tcPr>
        <w:p w:rsidR="00202060" w:rsidRDefault="00202060" w:rsidP="00202060">
          <w:pPr>
            <w:pStyle w:val="Header"/>
            <w:rPr>
              <w:color w:val="554740" w:themeColor="accent3" w:themeShade="BF"/>
              <w:sz w:val="24"/>
            </w:rPr>
          </w:pPr>
          <w:r>
            <w:rPr>
              <w:b/>
              <w:bCs/>
              <w:color w:val="55474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3C2635022167447CB1F2090AE2AC703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BEHAVIORS AMONG PRE AND POST PUBESCENT YOUTH</w:t>
              </w:r>
            </w:sdtContent>
          </w:sdt>
          <w:r>
            <w:rPr>
              <w:b/>
              <w:bCs/>
              <w:color w:val="554740" w:themeColor="accent3" w:themeShade="BF"/>
              <w:sz w:val="24"/>
            </w:rPr>
            <w:t>]</w:t>
          </w:r>
        </w:p>
      </w:tc>
    </w:tr>
  </w:tbl>
  <w:p w:rsidR="00202060" w:rsidRDefault="00202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29C"/>
    <w:multiLevelType w:val="hybridMultilevel"/>
    <w:tmpl w:val="6E74E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6CF"/>
    <w:multiLevelType w:val="hybridMultilevel"/>
    <w:tmpl w:val="6658B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E0E"/>
    <w:multiLevelType w:val="hybridMultilevel"/>
    <w:tmpl w:val="47A04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A62"/>
    <w:multiLevelType w:val="hybridMultilevel"/>
    <w:tmpl w:val="93549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EA6"/>
    <w:multiLevelType w:val="hybridMultilevel"/>
    <w:tmpl w:val="6EB21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4851"/>
    <w:multiLevelType w:val="hybridMultilevel"/>
    <w:tmpl w:val="18B08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84E83"/>
    <w:multiLevelType w:val="hybridMultilevel"/>
    <w:tmpl w:val="62C8F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F3684"/>
    <w:multiLevelType w:val="hybridMultilevel"/>
    <w:tmpl w:val="62BC1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5FBD"/>
    <w:multiLevelType w:val="hybridMultilevel"/>
    <w:tmpl w:val="B05EB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0"/>
    <w:rsid w:val="001322F5"/>
    <w:rsid w:val="001B05EF"/>
    <w:rsid w:val="00202060"/>
    <w:rsid w:val="00526639"/>
    <w:rsid w:val="006D1592"/>
    <w:rsid w:val="007D6700"/>
    <w:rsid w:val="008C68F7"/>
    <w:rsid w:val="009E34C6"/>
    <w:rsid w:val="00A96314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60"/>
  </w:style>
  <w:style w:type="paragraph" w:styleId="Footer">
    <w:name w:val="footer"/>
    <w:basedOn w:val="Normal"/>
    <w:link w:val="FooterChar"/>
    <w:uiPriority w:val="99"/>
    <w:unhideWhenUsed/>
    <w:rsid w:val="0020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60"/>
  </w:style>
  <w:style w:type="paragraph" w:styleId="BalloonText">
    <w:name w:val="Balloon Text"/>
    <w:basedOn w:val="Normal"/>
    <w:link w:val="BalloonTextChar"/>
    <w:uiPriority w:val="99"/>
    <w:semiHidden/>
    <w:unhideWhenUsed/>
    <w:rsid w:val="002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20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60"/>
  </w:style>
  <w:style w:type="paragraph" w:styleId="Footer">
    <w:name w:val="footer"/>
    <w:basedOn w:val="Normal"/>
    <w:link w:val="FooterChar"/>
    <w:uiPriority w:val="99"/>
    <w:unhideWhenUsed/>
    <w:rsid w:val="0020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60"/>
  </w:style>
  <w:style w:type="paragraph" w:styleId="BalloonText">
    <w:name w:val="Balloon Text"/>
    <w:basedOn w:val="Normal"/>
    <w:link w:val="BalloonTextChar"/>
    <w:uiPriority w:val="99"/>
    <w:semiHidden/>
    <w:unhideWhenUsed/>
    <w:rsid w:val="002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20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2246E38254EF7A1ABCC0252F7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890E-2232-4E81-A980-D36D2EC6A5C9}"/>
      </w:docPartPr>
      <w:docPartBody>
        <w:p w:rsidR="003B14AA" w:rsidRDefault="00B51165" w:rsidP="00B51165">
          <w:pPr>
            <w:pStyle w:val="EE42246E38254EF7A1ABCC0252F7487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C2635022167447CB1F2090AE2AC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30CE-D810-4498-BDBB-87007D943C5F}"/>
      </w:docPartPr>
      <w:docPartBody>
        <w:p w:rsidR="003B14AA" w:rsidRDefault="00B51165" w:rsidP="00B51165">
          <w:pPr>
            <w:pStyle w:val="3C2635022167447CB1F2090AE2AC7039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5"/>
    <w:rsid w:val="002960BC"/>
    <w:rsid w:val="003B14AA"/>
    <w:rsid w:val="00B51165"/>
    <w:rsid w:val="00C60360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2246E38254EF7A1ABCC0252F7487A">
    <w:name w:val="EE42246E38254EF7A1ABCC0252F7487A"/>
    <w:rsid w:val="00B51165"/>
  </w:style>
  <w:style w:type="paragraph" w:customStyle="1" w:styleId="3C2635022167447CB1F2090AE2AC7039">
    <w:name w:val="3C2635022167447CB1F2090AE2AC7039"/>
    <w:rsid w:val="00B511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2246E38254EF7A1ABCC0252F7487A">
    <w:name w:val="EE42246E38254EF7A1ABCC0252F7487A"/>
    <w:rsid w:val="00B51165"/>
  </w:style>
  <w:style w:type="paragraph" w:customStyle="1" w:styleId="3C2635022167447CB1F2090AE2AC7039">
    <w:name w:val="3C2635022167447CB1F2090AE2AC7039"/>
    <w:rsid w:val="00B51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Sexuality Development: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BEHAVIORS AMONG PRE AND POST PUBESCENT YOUTH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BEHAVIORS AMONG PRE AND POST PUBESCENT YOUTH</dc:title>
  <dc:creator>Christine Springer</dc:creator>
  <cp:lastModifiedBy>Prev-Education</cp:lastModifiedBy>
  <cp:revision>2</cp:revision>
  <cp:lastPrinted>2012-10-05T21:15:00Z</cp:lastPrinted>
  <dcterms:created xsi:type="dcterms:W3CDTF">2015-06-10T18:57:00Z</dcterms:created>
  <dcterms:modified xsi:type="dcterms:W3CDTF">2015-06-10T18:57:00Z</dcterms:modified>
</cp:coreProperties>
</file>